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0F" w:rsidRPr="00B3580F" w:rsidRDefault="00B3580F" w:rsidP="00B3580F">
      <w:pPr>
        <w:spacing w:after="0" w:line="240" w:lineRule="auto"/>
        <w:ind w:firstLine="709"/>
        <w:jc w:val="center"/>
        <w:rPr>
          <w:rFonts w:ascii="Times New Roman" w:hAnsi="Times New Roman" w:cs="Times New Roman"/>
          <w:b/>
          <w:sz w:val="30"/>
          <w:szCs w:val="30"/>
          <w:lang w:eastAsia="ru-RU"/>
        </w:rPr>
      </w:pPr>
      <w:r w:rsidRPr="00B3580F">
        <w:rPr>
          <w:rFonts w:ascii="Times New Roman" w:hAnsi="Times New Roman" w:cs="Times New Roman"/>
          <w:b/>
          <w:sz w:val="30"/>
          <w:szCs w:val="30"/>
          <w:lang w:eastAsia="ru-RU"/>
        </w:rPr>
        <w:t>РЕКОМЕНДАЦИИ ПО ТАКТИКЕ РЕАГИРОВАНИЯ НА СИТУАЦИЮ ПОТРЕБЛЕНИЯ КУРИТЕЛЬНЫХ СМЕСЕЙ И ДРУГИХ ПАВ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noProof/>
          <w:color w:val="666666"/>
          <w:sz w:val="30"/>
          <w:szCs w:val="30"/>
          <w:lang w:eastAsia="ru-RU"/>
        </w:rPr>
        <mc:AlternateContent>
          <mc:Choice Requires="wps">
            <w:drawing>
              <wp:inline distT="0" distB="0" distL="0" distR="0" wp14:anchorId="6839A484" wp14:editId="066959FD">
                <wp:extent cx="304800" cy="304800"/>
                <wp:effectExtent l="0" t="0" r="0" b="0"/>
                <wp:docPr id="1" name="AutoShape 1" descr="http://ggkis.wmsite.ru/_mod_files/ce_images/psihology/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ggkis.wmsite.ru/_mod_files/ce_images/psihology/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O5oX4HhAgAA+w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B3580F">
        <w:rPr>
          <w:rFonts w:ascii="Times New Roman" w:hAnsi="Times New Roman" w:cs="Times New Roman"/>
          <w:b/>
          <w:bCs/>
          <w:color w:val="666666"/>
          <w:sz w:val="30"/>
          <w:szCs w:val="30"/>
          <w:lang w:eastAsia="ru-RU"/>
        </w:rPr>
        <w:t>Возрастные особенности формирования зависимого поведения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Первая из приводимых здесь возрастных границ имеет тенденцию к постоянному снижению.</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8-11 лет.</w:t>
      </w:r>
      <w:r w:rsidRPr="00B3580F">
        <w:rPr>
          <w:rFonts w:ascii="Times New Roman" w:hAnsi="Times New Roman" w:cs="Times New Roman"/>
          <w:color w:val="666666"/>
          <w:sz w:val="30"/>
          <w:szCs w:val="30"/>
          <w:lang w:eastAsia="ru-RU"/>
        </w:rPr>
        <w:t> Детей интересует все, что связано с наркотиками, — их действие, способы употребления. Наркотик — это неизвестный и запретный мир и, как все незнакомое и запретное, вызывает особое любопытство. Дети этого возраста о последствиях употребления наркотиков либо ничего не слышали, либо слышали, но ничего не поняли, либо не восприняли всерьез. Знания о наркотиках отрывочны, чаще всего получены со слов друзей и случайных приятелей. Наркотики пробовали употреблять единицы, возрастных группировок, принимающих наркотики как норму, пока еще нет. Активное употребление чаще всего связано с токсическими веществами (токсикомания).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11-13 лет</w:t>
      </w:r>
      <w:r w:rsidRPr="00B3580F">
        <w:rPr>
          <w:rFonts w:ascii="Times New Roman" w:hAnsi="Times New Roman" w:cs="Times New Roman"/>
          <w:color w:val="666666"/>
          <w:sz w:val="30"/>
          <w:szCs w:val="30"/>
          <w:lang w:eastAsia="ru-RU"/>
        </w:rPr>
        <w:t xml:space="preserve">. Основной возраст начала приема наркотиков. Интерес вызывает возможность употребления «легких» наркотиков из-за широко распространенного заблуждения об их существовании. О наркотиках подростки этого возраста знают многое, информация черпается из рассказов знакомых. Знания часто носят недостоверный характер. Отношение к наркотику если не позитивное, то с присутствием определенного «ореола привлекательности». Опасность употребления наркотиков недооценивается. Говорят о проблеме только между собой. Первые эпизоды наркотизации и алкоголизации у подростков 11-13 лет связаны, как правило, с трудной семейной или школьной ситуацией, безнадзорностью, некритичным отношением к поведению окружающих, неорганизованным досугом. Так как в этом возрасте наиболее доступны лекарственные и бытовые средства (бензин, клей, зубные пасты, таблетки и др.) и в то же время имеется заблуждение, что они менее вредны и опасны, то именно эти средства и оказываются тем, с чего начинается употребление </w:t>
      </w:r>
      <w:proofErr w:type="spellStart"/>
      <w:r w:rsidRPr="00B3580F">
        <w:rPr>
          <w:rFonts w:ascii="Times New Roman" w:hAnsi="Times New Roman" w:cs="Times New Roman"/>
          <w:color w:val="666666"/>
          <w:sz w:val="30"/>
          <w:szCs w:val="30"/>
          <w:lang w:eastAsia="ru-RU"/>
        </w:rPr>
        <w:t>психоактивных</w:t>
      </w:r>
      <w:proofErr w:type="spellEnd"/>
      <w:r w:rsidRPr="00B3580F">
        <w:rPr>
          <w:rFonts w:ascii="Times New Roman" w:hAnsi="Times New Roman" w:cs="Times New Roman"/>
          <w:color w:val="666666"/>
          <w:sz w:val="30"/>
          <w:szCs w:val="30"/>
          <w:lang w:eastAsia="ru-RU"/>
        </w:rPr>
        <w:t xml:space="preserve"> веществ.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Pr>
          <w:rFonts w:ascii="Times New Roman" w:hAnsi="Times New Roman" w:cs="Times New Roman"/>
          <w:b/>
          <w:bCs/>
          <w:color w:val="666666"/>
          <w:sz w:val="30"/>
          <w:szCs w:val="30"/>
          <w:lang w:eastAsia="ru-RU"/>
        </w:rPr>
        <w:t>14-17</w:t>
      </w:r>
      <w:r w:rsidRPr="00B3580F">
        <w:rPr>
          <w:rFonts w:ascii="Times New Roman" w:hAnsi="Times New Roman" w:cs="Times New Roman"/>
          <w:b/>
          <w:bCs/>
          <w:color w:val="666666"/>
          <w:sz w:val="30"/>
          <w:szCs w:val="30"/>
          <w:lang w:eastAsia="ru-RU"/>
        </w:rPr>
        <w:t>лет</w:t>
      </w:r>
      <w:r w:rsidRPr="00B3580F">
        <w:rPr>
          <w:rFonts w:ascii="Times New Roman" w:hAnsi="Times New Roman" w:cs="Times New Roman"/>
          <w:color w:val="666666"/>
          <w:sz w:val="30"/>
          <w:szCs w:val="30"/>
          <w:lang w:eastAsia="ru-RU"/>
        </w:rPr>
        <w:t xml:space="preserve">. Наиболее опасный возраст для начала экспериментирования с любыми </w:t>
      </w:r>
      <w:proofErr w:type="spellStart"/>
      <w:r w:rsidRPr="00B3580F">
        <w:rPr>
          <w:rFonts w:ascii="Times New Roman" w:hAnsi="Times New Roman" w:cs="Times New Roman"/>
          <w:color w:val="666666"/>
          <w:sz w:val="30"/>
          <w:szCs w:val="30"/>
          <w:lang w:eastAsia="ru-RU"/>
        </w:rPr>
        <w:t>психоактивными</w:t>
      </w:r>
      <w:proofErr w:type="spellEnd"/>
      <w:r w:rsidRPr="00B3580F">
        <w:rPr>
          <w:rFonts w:ascii="Times New Roman" w:hAnsi="Times New Roman" w:cs="Times New Roman"/>
          <w:color w:val="666666"/>
          <w:sz w:val="30"/>
          <w:szCs w:val="30"/>
          <w:lang w:eastAsia="ru-RU"/>
        </w:rPr>
        <w:t xml:space="preserve"> веществами. Его часто называют возрастом независимости. Опыт знакомства с наркотиками происходит на дискотеке, молодежной вечеринке, в компании друзей, в подворотне — в изолированных от влияния взрослых пространствах. У большинства возникает либо личный опыт </w:t>
      </w:r>
      <w:r w:rsidRPr="00B3580F">
        <w:rPr>
          <w:rFonts w:ascii="Times New Roman" w:hAnsi="Times New Roman" w:cs="Times New Roman"/>
          <w:color w:val="666666"/>
          <w:sz w:val="30"/>
          <w:szCs w:val="30"/>
          <w:lang w:eastAsia="ru-RU"/>
        </w:rPr>
        <w:lastRenderedPageBreak/>
        <w:t>употребления того или иного наркотика, либо опосредованный — через близких знакомых и друзей.</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РЕКОМЕНДАЦИИ ПО ТАКТИКЕ РЕАГИРОВАНИЯ НА СИТУАЦИЮ ПОТРЕБЛЕНИЯ КУРИТЕЛЬНЫХ СМЕСЕЙ</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При подозрении в том, что подросток потребляет наркотики: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xml:space="preserve">— при проведении всех действий обязательно присутствие </w:t>
      </w:r>
      <w:proofErr w:type="gramStart"/>
      <w:r w:rsidRPr="00B3580F">
        <w:rPr>
          <w:rFonts w:ascii="Times New Roman" w:hAnsi="Times New Roman" w:cs="Times New Roman"/>
          <w:color w:val="666666"/>
          <w:sz w:val="30"/>
          <w:szCs w:val="30"/>
          <w:lang w:eastAsia="ru-RU"/>
        </w:rPr>
        <w:t>двоих педагогов</w:t>
      </w:r>
      <w:proofErr w:type="gramEnd"/>
      <w:r w:rsidRPr="00B3580F">
        <w:rPr>
          <w:rFonts w:ascii="Times New Roman" w:hAnsi="Times New Roman" w:cs="Times New Roman"/>
          <w:color w:val="666666"/>
          <w:sz w:val="30"/>
          <w:szCs w:val="30"/>
          <w:lang w:eastAsia="ru-RU"/>
        </w:rPr>
        <w:t>;</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предложите показать подростку содержимое карманов, личных вещей, при этом положив подозрительные вещества на письменный стол, парту;</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после предоставления содержимого вещей предложите подростку отойти на расстояние от объекта не менее двух метров;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по возможности процесс проведения всех действий можно зафиксировать на видеокамеру или камеру мобильного телефона;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внимательно следите за поведением подростка, так как в процессе предоставления содержимого вещей, последний может попытаться их уничтожить (съесть, сдуть, выбросить в окно и т.д.), не оставляйте его в помещении одного;</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нельзя самим дотрагиваться до упаковки подозрительных веществ, самих веществ, так как это в дальнейшем может уничтожить вещественные доказательства;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не пытайтесь попробовать подозрительное вещество на вкус, почувствовать его запах, так как это может навредить здоровью;</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в последующем необходимо вызвать милицию по телефону 102 для приезда следственно-оперативной группы;</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При появлении сведений об учащихся, потребляющих наркотики, мест потребления наркотиков, либо их реализации: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если подросток находится в состоянии наркотического опьянения, либо в неадекватном состоянии, необходимо обеспечить безопасность его и окружающих, обеспечить оказание медицинской помощи (вызов скорой помощи тел. 103), информировать родителей либо лиц их заменяющих и работников милиции;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xml:space="preserve">— при подозрении об употреблении наркотиков подростком, при наличии признаков их потребления, а также поступлении информации о местах возможного потребления и сбыта наркотиков направлять информационное письмо в </w:t>
      </w:r>
      <w:proofErr w:type="gramStart"/>
      <w:r w:rsidRPr="00B3580F">
        <w:rPr>
          <w:rFonts w:ascii="Times New Roman" w:hAnsi="Times New Roman" w:cs="Times New Roman"/>
          <w:color w:val="666666"/>
          <w:sz w:val="30"/>
          <w:szCs w:val="30"/>
          <w:lang w:eastAsia="ru-RU"/>
        </w:rPr>
        <w:t>территориальный</w:t>
      </w:r>
      <w:proofErr w:type="gramEnd"/>
      <w:r w:rsidRPr="00B3580F">
        <w:rPr>
          <w:rFonts w:ascii="Times New Roman" w:hAnsi="Times New Roman" w:cs="Times New Roman"/>
          <w:color w:val="666666"/>
          <w:sz w:val="30"/>
          <w:szCs w:val="30"/>
          <w:lang w:eastAsia="ru-RU"/>
        </w:rPr>
        <w:t xml:space="preserve"> ОВД;</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xml:space="preserve">— в случае появления сведений, не терпящих принятия безотлагательных мер, информацию передать по телефону сотрудникам </w:t>
      </w:r>
      <w:proofErr w:type="spellStart"/>
      <w:r w:rsidRPr="00B3580F">
        <w:rPr>
          <w:rFonts w:ascii="Times New Roman" w:hAnsi="Times New Roman" w:cs="Times New Roman"/>
          <w:color w:val="666666"/>
          <w:sz w:val="30"/>
          <w:szCs w:val="30"/>
          <w:lang w:eastAsia="ru-RU"/>
        </w:rPr>
        <w:t>наркоконтроля</w:t>
      </w:r>
      <w:proofErr w:type="spellEnd"/>
      <w:r w:rsidRPr="00B3580F">
        <w:rPr>
          <w:rFonts w:ascii="Times New Roman" w:hAnsi="Times New Roman" w:cs="Times New Roman"/>
          <w:color w:val="666666"/>
          <w:sz w:val="30"/>
          <w:szCs w:val="30"/>
          <w:lang w:eastAsia="ru-RU"/>
        </w:rPr>
        <w:t xml:space="preserve"> либо инспекции по делам несовершеннолетних.</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ПОСЛЕДОВАТЕЛЬНОСТЬ ДЕЙСТВИЙ УЧИТЕЛЕЙ ПРИ ПОДОЗРЕНИИ НА УПОТРЕБЛЕНИЕ НЕСОВЕРШЕННОЛЕТНИМИ НАРКОТИКОВ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lastRenderedPageBreak/>
        <w:t>1. Действия педагога при подозрении нахождения учащегося в состоянии алкогольного или наркотического опьянения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Если Вы наблюдаете неадекватное поведение (или странное состояние) у учащегося и подозреваете, что это может быть связано с употреблением ПАВ, в таком случае необходимо:</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1. Удалить учащегося из класса, отделить его от одноклассников.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2. Немедленно поставить в известность администрацию школы.</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3. Срочно вызвать медицинского работника школы. Если состояние ребенка тяжелое (потеря сознания, бред, состояние паники или другие критические признаки), необходимо вызвать скорую помощь.</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4. В случае, когда состояние подростка может быть расценено как алкогольное или наркотическое опьянение, необходимо известить о случившемся родителей (законных представителей).</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5. Нецелесообразно проводить немедленно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6. 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Нельзя отправлять ребенка домой, тем более одного, так как в таком состоянии с ним может произойти несчастный случай (он может попасть по машину, травмироваться при потере сознания и пр.).</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2. Действия педагога при возникновении подозрения периодического употребления несовершеннолетним наркотиков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Если Вы подозреваете учащегося в злоупотреблении наркотиков, то наиболее оправданы следующие действия: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1. Корректно сообщить о своих подозрениях родителям (законным представителям) данного ребенка.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2. При подозрении на групповое потребление наркотиков провести повторные беседы с родителями всех членов группы. В ряде случаев это целесообразно осуществить в виде собрания с приглашением врача психиатра-нарколога, работника правоохранительных органов.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3. Организовать индивидуальные встречи подростков и/или их родителей с врачом-наркологом.</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4. 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lastRenderedPageBreak/>
        <w:t>РЕКОМЕНДАЦИИ ДЛЯ РОДИТЕЛЕЙ ПО ПРОФИЛАКТИКЕ УПОТРЕБЛЕНИЯ ПСИХОАКТИВНЫХ ВЕЩЕСТВ СРЕДИ НЕСОВЕРШЕННОЛЕТНИХ</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Почему подростки начинают пробовать наркотики?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возможно, это выражение внутреннего протеста;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может, это знак принадлежности к определенной группе;</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это риск, а потому интересно;</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это приносит приятные ощущения;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это помогает чувствовать себя взрослым;</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это помогает забыть о проблемах;</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он не умеет говорить «нет»</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Если вы подозреваете, что подросток склонен к употреблению наркотиков или употребляет наркотики: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Не читайте мораль.</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Ни в коем случае не угрожайте и не наказывайте их.</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Разговаривайте с детьми. Если вы не общаетесь, значит, отдаляетесь друг от друга.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Умейте слушать – внимательно, с пониманием, не перебивая и не настаивая на своем.</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Рассказывайте им о себе. Пусть ваши дети знают, что вы готовы поделиться с ними, а не уходите в себя.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Будьте рядом – важно, чтобы подростки понимали, что дверь к вам открыта, и всегда есть возможность побыть и поговорить с вами.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Будьте тверды и последовательны. Не выставляйте условий, которые не можете выполнить. Ребенок должен знать, чего от вас ожидать.</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Старайтесь делать все вместе. Планируйте общие интересные дела. Нужно как можно активнее развивать интересы подростка, чтобы дать им альтернативу, если вдруг им предстоит сделать выбор, где одним из предложенных вариантов будет наркотик.</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Общайтесь с их друзьями. Подросток ведет себя по-другому, находясь под влиянием окружения.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xml:space="preserve">• Не запугивайте. Ребенок может </w:t>
      </w:r>
      <w:proofErr w:type="gramStart"/>
      <w:r w:rsidRPr="00B3580F">
        <w:rPr>
          <w:rFonts w:ascii="Times New Roman" w:hAnsi="Times New Roman" w:cs="Times New Roman"/>
          <w:color w:val="666666"/>
          <w:sz w:val="30"/>
          <w:szCs w:val="30"/>
          <w:lang w:eastAsia="ru-RU"/>
        </w:rPr>
        <w:t>перестать вам доверять</w:t>
      </w:r>
      <w:proofErr w:type="gramEnd"/>
      <w:r w:rsidRPr="00B3580F">
        <w:rPr>
          <w:rFonts w:ascii="Times New Roman" w:hAnsi="Times New Roman" w:cs="Times New Roman"/>
          <w:color w:val="666666"/>
          <w:sz w:val="30"/>
          <w:szCs w:val="30"/>
          <w:lang w:eastAsia="ru-RU"/>
        </w:rPr>
        <w:t>.</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Не подавляйте волю подростков. Предоставьте им выбор в принятии решения. Давайте им возможность отстаивать свое мнение. Они должны научиться говорить «нет». И вы должны помочь им в этом.</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Помните, что дети нуждаются в вашей поддержке. Помогите поверить им в свои силы.</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Признаки употребления наркотических веществ:</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xml:space="preserve">Наркомания является быстропрогрессирующим заболеванием, поэтому, чем раньше вы обнаружите, что ребенок употребляет наркотики, тем эффективнее и быстрее ему можно будет помочь. Но </w:t>
      </w:r>
      <w:r w:rsidRPr="00B3580F">
        <w:rPr>
          <w:rFonts w:ascii="Times New Roman" w:hAnsi="Times New Roman" w:cs="Times New Roman"/>
          <w:color w:val="666666"/>
          <w:sz w:val="30"/>
          <w:szCs w:val="30"/>
          <w:lang w:eastAsia="ru-RU"/>
        </w:rPr>
        <w:lastRenderedPageBreak/>
        <w:t>распознать наркомана (особенно с небольшим стажем) чрезвычайно трудно. К тому же многие наркоманы используют инсулиновые иглы, не оставляющие следов от укола.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Когда же стоит бить тревогу? Когда для этого есть серьезные основания?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Признаки, которые должны насторожить взрослых:</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бледность кожи;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расширенные или суженные зрачки;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покрасневшие или мутные глаза;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замедленная речь;</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частые простуды;</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плохая координация движений;</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следы от уколов, порезы, синяки;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свернутые в трубочку бумажки, фольга;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маленькие ложечки, капсулы, пузырьки, неизвестные таблетки, порошки.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Изменения в поведении: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нарастающее безразличие, высказывания о бессмыслии жизни;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уход из дома и прогулы в школе;</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ухудшение памяти, падение успеваемости;</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невозможность сосредоточиться;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бессонница, чередующаяся с сонливостью;</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болезненная реакция на критику, агрессивность;</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частая и резкая смена настроения;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необычные просьбы дать денег или появление сумм неизвестного происхождения;</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пропажа из дома ценностей, книг, одежды;</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color w:val="666666"/>
          <w:sz w:val="30"/>
          <w:szCs w:val="30"/>
          <w:lang w:eastAsia="ru-RU"/>
        </w:rPr>
        <w:t>— частые необъяснимые телефонные звонки</w:t>
      </w:r>
    </w:p>
    <w:p w:rsidR="00B3580F" w:rsidRDefault="00B3580F" w:rsidP="00B3580F">
      <w:pPr>
        <w:spacing w:after="0" w:line="240" w:lineRule="auto"/>
        <w:ind w:firstLine="709"/>
        <w:jc w:val="both"/>
        <w:rPr>
          <w:rFonts w:ascii="Times New Roman" w:hAnsi="Times New Roman" w:cs="Times New Roman"/>
          <w:color w:val="666666"/>
          <w:sz w:val="30"/>
          <w:szCs w:val="30"/>
          <w:lang w:eastAsia="ru-RU"/>
        </w:rPr>
      </w:pPr>
      <w:r w:rsidRPr="00B3580F">
        <w:rPr>
          <w:rFonts w:ascii="Times New Roman" w:hAnsi="Times New Roman" w:cs="Times New Roman"/>
          <w:b/>
          <w:bCs/>
          <w:color w:val="666666"/>
          <w:sz w:val="30"/>
          <w:szCs w:val="30"/>
          <w:lang w:eastAsia="ru-RU"/>
        </w:rPr>
        <w:t>Вы должны знать,</w:t>
      </w:r>
      <w:r w:rsidRPr="00B3580F">
        <w:rPr>
          <w:rFonts w:ascii="Times New Roman" w:hAnsi="Times New Roman" w:cs="Times New Roman"/>
          <w:color w:val="666666"/>
          <w:sz w:val="30"/>
          <w:szCs w:val="30"/>
          <w:lang w:eastAsia="ru-RU"/>
        </w:rPr>
        <w:t> что наиболее вероятный возраст вовлечения в наркотическую зависимость – 9-19 лет; наркотическая зависимость может наступить после 2-10 инъекций героина.</w:t>
      </w:r>
    </w:p>
    <w:p w:rsidR="00B3580F" w:rsidRPr="00B3580F" w:rsidRDefault="00B3580F" w:rsidP="00B3580F">
      <w:pPr>
        <w:spacing w:after="0" w:line="240" w:lineRule="auto"/>
        <w:ind w:firstLine="709"/>
        <w:jc w:val="both"/>
        <w:rPr>
          <w:rFonts w:ascii="Times New Roman" w:hAnsi="Times New Roman" w:cs="Times New Roman"/>
          <w:color w:val="666666"/>
          <w:sz w:val="30"/>
          <w:szCs w:val="30"/>
          <w:lang w:eastAsia="ru-RU"/>
        </w:rPr>
      </w:pPr>
      <w:bookmarkStart w:id="0" w:name="_GoBack"/>
      <w:bookmarkEnd w:id="0"/>
      <w:r w:rsidRPr="00B3580F">
        <w:rPr>
          <w:rFonts w:ascii="Times New Roman" w:hAnsi="Times New Roman" w:cs="Times New Roman"/>
          <w:b/>
          <w:bCs/>
          <w:color w:val="666666"/>
          <w:sz w:val="30"/>
          <w:szCs w:val="30"/>
          <w:lang w:eastAsia="ru-RU"/>
        </w:rPr>
        <w:t>Будьте внимательны к своим детям!</w:t>
      </w:r>
    </w:p>
    <w:p w:rsidR="00CD44E1" w:rsidRPr="00B3580F" w:rsidRDefault="00CD44E1" w:rsidP="00B3580F">
      <w:pPr>
        <w:spacing w:after="0" w:line="240" w:lineRule="auto"/>
        <w:ind w:firstLine="709"/>
        <w:jc w:val="both"/>
        <w:rPr>
          <w:rFonts w:ascii="Times New Roman" w:hAnsi="Times New Roman" w:cs="Times New Roman"/>
          <w:sz w:val="30"/>
          <w:szCs w:val="30"/>
        </w:rPr>
      </w:pPr>
    </w:p>
    <w:sectPr w:rsidR="00CD44E1" w:rsidRPr="00B35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0F"/>
    <w:rsid w:val="00B3580F"/>
    <w:rsid w:val="00CD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96289">
      <w:bodyDiv w:val="1"/>
      <w:marLeft w:val="0"/>
      <w:marRight w:val="0"/>
      <w:marTop w:val="0"/>
      <w:marBottom w:val="0"/>
      <w:divBdr>
        <w:top w:val="none" w:sz="0" w:space="0" w:color="auto"/>
        <w:left w:val="none" w:sz="0" w:space="0" w:color="auto"/>
        <w:bottom w:val="none" w:sz="0" w:space="0" w:color="auto"/>
        <w:right w:val="none" w:sz="0" w:space="0" w:color="auto"/>
      </w:divBdr>
      <w:divsChild>
        <w:div w:id="510997677">
          <w:marLeft w:val="0"/>
          <w:marRight w:val="0"/>
          <w:marTop w:val="360"/>
          <w:marBottom w:val="0"/>
          <w:divBdr>
            <w:top w:val="none" w:sz="0" w:space="0" w:color="auto"/>
            <w:left w:val="none" w:sz="0" w:space="0" w:color="auto"/>
            <w:bottom w:val="none" w:sz="0" w:space="0" w:color="auto"/>
            <w:right w:val="none" w:sz="0" w:space="0" w:color="auto"/>
          </w:divBdr>
          <w:divsChild>
            <w:div w:id="18472887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2022-12-21T10:43:00Z</dcterms:created>
  <dcterms:modified xsi:type="dcterms:W3CDTF">2022-12-21T10:47:00Z</dcterms:modified>
</cp:coreProperties>
</file>